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7AD434" w14:textId="6C8D5E40" w:rsidR="004B4A94" w:rsidRPr="004B4A94" w:rsidRDefault="004B4A94" w:rsidP="004B4A94">
      <w:pPr>
        <w:jc w:val="center"/>
        <w:rPr>
          <w:b/>
          <w:bCs/>
        </w:rPr>
      </w:pPr>
      <w:r w:rsidRPr="004B4A94">
        <w:rPr>
          <w:b/>
          <w:bCs/>
        </w:rPr>
        <w:t>Nagłośnienie</w:t>
      </w:r>
      <w:r w:rsidR="00AC7E51">
        <w:rPr>
          <w:b/>
          <w:bCs/>
        </w:rPr>
        <w:t xml:space="preserve"> obowiązuje w dniu 22.06.2024 r. oraz 24.0</w:t>
      </w:r>
      <w:r w:rsidR="001A0209">
        <w:rPr>
          <w:b/>
          <w:bCs/>
        </w:rPr>
        <w:t>8</w:t>
      </w:r>
      <w:r w:rsidR="00AC7E51">
        <w:rPr>
          <w:b/>
          <w:bCs/>
        </w:rPr>
        <w:t>.2024 r.</w:t>
      </w:r>
    </w:p>
    <w:p w14:paraId="1109732D" w14:textId="7C6CFEE0" w:rsidR="00A0084D" w:rsidRDefault="00A0084D">
      <w:r w:rsidRPr="00A0084D">
        <w:t>Zleceniodawca wymaga zastosowania wyrównanego liniowo</w:t>
      </w:r>
      <w:r>
        <w:t xml:space="preserve"> systemu symetrycznego</w:t>
      </w:r>
      <w:r w:rsidRPr="00A0084D">
        <w:t xml:space="preserve">, Renomowanej marki, na przetwornikach minimum </w:t>
      </w:r>
      <w:r>
        <w:t>2x</w:t>
      </w:r>
      <w:r w:rsidRPr="00A0084D">
        <w:t xml:space="preserve">10”. </w:t>
      </w:r>
      <w:r>
        <w:t>preferowani</w:t>
      </w:r>
      <w:r w:rsidRPr="00A0084D">
        <w:t xml:space="preserve"> producenci to: l’acoustic, Meyer sound, d&amp;b, dbTechnologies</w:t>
      </w:r>
      <w:r>
        <w:t xml:space="preserve"> </w:t>
      </w:r>
      <w:r w:rsidRPr="00A0084D">
        <w:t xml:space="preserve">seria ViO, EAW, JBL </w:t>
      </w:r>
      <w:r>
        <w:t xml:space="preserve">seria </w:t>
      </w:r>
      <w:r w:rsidRPr="00A0084D">
        <w:t>VTX, Martin Audio, Bose Showmatch. Minimalna ilość kolumn w gronie to 4 sztuki. Kolumny niskotonowe muszą być tej samej</w:t>
      </w:r>
      <w:r>
        <w:t xml:space="preserve"> marki</w:t>
      </w:r>
      <w:r w:rsidRPr="00A0084D">
        <w:t xml:space="preserve"> co średnio-wysokotonowe</w:t>
      </w:r>
      <w:r>
        <w:t>.</w:t>
      </w:r>
      <w:r w:rsidR="00F26913">
        <w:t xml:space="preserve"> W przypadku zastosowania systemu pasywnego wymagane jest zastosowanie oryginalnych wzmacniaczy.</w:t>
      </w:r>
      <w:r>
        <w:t xml:space="preserve"> </w:t>
      </w:r>
      <w:r w:rsidRPr="00A0084D">
        <w:t>Wraz z ofertą prosimy o przedstawienie wydrukowanej symulacji projektu który wykazuje pokrycie 80% terenu wydarzenia na poziomie powyżej 95db A</w:t>
      </w:r>
      <w:r>
        <w:t>.</w:t>
      </w:r>
      <w:r w:rsidRPr="00A0084D">
        <w:t xml:space="preserve"> Rekomendowany jest frontfill i outfill. Wykonawca obliguje się do zastosowania procesora głośnikowego(matrycowego) który umożliwia podłączenie więcej niż jednej konsolety równolegle. Np. IPDirect, Outline Newton, Meyer galileo. Wymagane jest podłączenie dwóch konsolet równocześnie 1L 2R 3Sub 4L 5R 6Sub Dodatkowo zapotrzebowanie sceniczne zgodne z r</w:t>
      </w:r>
      <w:r>
        <w:t>i</w:t>
      </w:r>
      <w:r w:rsidRPr="00A0084D">
        <w:t xml:space="preserve">derami zespołów. Gotowość techniki na </w:t>
      </w:r>
      <w:r>
        <w:t>6</w:t>
      </w:r>
      <w:r w:rsidRPr="00A0084D">
        <w:t>0 minut przed rozpoczęciem</w:t>
      </w:r>
      <w:r>
        <w:t xml:space="preserve"> prób zespołów</w:t>
      </w:r>
      <w:r w:rsidRPr="00A0084D">
        <w:t>. Zapewnienie obsługi</w:t>
      </w:r>
      <w:r>
        <w:t>:</w:t>
      </w:r>
    </w:p>
    <w:p w14:paraId="7AC50ECA" w14:textId="3A3C8987" w:rsidR="00A0084D" w:rsidRDefault="00A0084D">
      <w:r w:rsidRPr="00A0084D">
        <w:t>1</w:t>
      </w:r>
      <w:r>
        <w:t xml:space="preserve">. </w:t>
      </w:r>
      <w:r w:rsidRPr="00A0084D">
        <w:t xml:space="preserve">Realizator FOH </w:t>
      </w:r>
    </w:p>
    <w:p w14:paraId="347885A9" w14:textId="52FF5521" w:rsidR="00A0084D" w:rsidRDefault="00A0084D">
      <w:r w:rsidRPr="00A0084D">
        <w:t>2</w:t>
      </w:r>
      <w:r>
        <w:t xml:space="preserve">. </w:t>
      </w:r>
      <w:r w:rsidRPr="00A0084D">
        <w:t xml:space="preserve">Technik (Kierownik sceny) </w:t>
      </w:r>
    </w:p>
    <w:p w14:paraId="5FDE2792" w14:textId="0709BCCA" w:rsidR="0004503A" w:rsidRPr="00A0084D" w:rsidRDefault="00A0084D">
      <w:r w:rsidRPr="00A0084D">
        <w:t>3</w:t>
      </w:r>
      <w:r>
        <w:t xml:space="preserve">. </w:t>
      </w:r>
      <w:r w:rsidRPr="00A0084D">
        <w:t>Realizator MON/Technik</w:t>
      </w:r>
    </w:p>
    <w:p w14:paraId="30669107" w14:textId="62812D25" w:rsidR="00A0084D" w:rsidRDefault="00F26913">
      <w:r>
        <w:t>Reszta wymagań zgodnie z riderami artystów.</w:t>
      </w:r>
    </w:p>
    <w:p w14:paraId="1E9ECEAB" w14:textId="77777777" w:rsidR="004B4A94" w:rsidRDefault="004B4A94"/>
    <w:p w14:paraId="27355592" w14:textId="11B178C3" w:rsidR="004B4A94" w:rsidRPr="00D623CE" w:rsidRDefault="004B4A94" w:rsidP="004B4A94">
      <w:pPr>
        <w:jc w:val="center"/>
        <w:rPr>
          <w:b/>
          <w:bCs/>
        </w:rPr>
      </w:pPr>
      <w:r w:rsidRPr="00D623CE">
        <w:rPr>
          <w:b/>
          <w:bCs/>
        </w:rPr>
        <w:t>Oświetlenie</w:t>
      </w:r>
      <w:r w:rsidR="00AC7E51">
        <w:rPr>
          <w:b/>
          <w:bCs/>
        </w:rPr>
        <w:t xml:space="preserve"> obowiązuje w dniu 22.06.2024 r. oraz 24.0</w:t>
      </w:r>
      <w:r w:rsidR="001A0209">
        <w:rPr>
          <w:b/>
          <w:bCs/>
        </w:rPr>
        <w:t>8</w:t>
      </w:r>
      <w:r w:rsidR="00AC7E51">
        <w:rPr>
          <w:b/>
          <w:bCs/>
        </w:rPr>
        <w:t>.2024 r.</w:t>
      </w:r>
    </w:p>
    <w:p w14:paraId="6D30CDBB" w14:textId="1FD97907" w:rsidR="00010673" w:rsidRDefault="004B4A94" w:rsidP="00D623CE">
      <w:pPr>
        <w:spacing w:after="0"/>
      </w:pPr>
      <w:r>
        <w:t xml:space="preserve">Zleceniodawca wymaga zastosowania </w:t>
      </w:r>
      <w:r w:rsidR="00010673">
        <w:t>urządzeń uznanych producentów urządzeń oświetleniowych. Oświetlenie frontowe</w:t>
      </w:r>
      <w:r w:rsidR="00D623CE">
        <w:t xml:space="preserve"> w ilości</w:t>
      </w:r>
      <w:r w:rsidR="00010673">
        <w:t xml:space="preserve"> minimum 6 ruchomych głów typu wash,</w:t>
      </w:r>
    </w:p>
    <w:p w14:paraId="42970E99" w14:textId="5800D85A" w:rsidR="004B4A94" w:rsidRDefault="00010673" w:rsidP="00D623CE">
      <w:pPr>
        <w:spacing w:after="0"/>
      </w:pPr>
      <w:r>
        <w:t>Oświetlenie kontrowe</w:t>
      </w:r>
      <w:r w:rsidR="00D623CE">
        <w:t xml:space="preserve"> w ilości</w:t>
      </w:r>
      <w:r>
        <w:t xml:space="preserve"> minimum 6 ruchomych głów typu spot z żarówką lub diodą o mocy minimum 250 w, minimum 6 ruchomych głów typu wash. Mile widziane sunstrip. </w:t>
      </w:r>
    </w:p>
    <w:p w14:paraId="3EA5084C" w14:textId="360E7355" w:rsidR="00010673" w:rsidRDefault="00D623CE" w:rsidP="00D623CE">
      <w:pPr>
        <w:spacing w:after="0"/>
      </w:pPr>
      <w:r>
        <w:t>Wymagana jest</w:t>
      </w:r>
      <w:r w:rsidR="00010673">
        <w:t xml:space="preserve"> wytwornica dymu (dopuszczalne używanie tylko z renomowanymi płynami do wytwornic).</w:t>
      </w:r>
    </w:p>
    <w:p w14:paraId="00C7544F" w14:textId="03597A9D" w:rsidR="00092A89" w:rsidRDefault="00092A89" w:rsidP="00D623CE">
      <w:pPr>
        <w:spacing w:after="0"/>
      </w:pPr>
      <w:r>
        <w:t>Zalecane zastosowanie oświetlenia typu blinder.</w:t>
      </w:r>
    </w:p>
    <w:p w14:paraId="2258E1E1" w14:textId="35376775" w:rsidR="00092A89" w:rsidRDefault="00092A89" w:rsidP="00D623CE">
      <w:pPr>
        <w:spacing w:after="0"/>
      </w:pPr>
      <w:r>
        <w:t>Gotowość techniki na 60 minut przed rozpoczęciem prób zespołów. Zapewnienie obsługi:</w:t>
      </w:r>
    </w:p>
    <w:p w14:paraId="71157D8C" w14:textId="2CB166A5" w:rsidR="00092A89" w:rsidRDefault="00092A89" w:rsidP="00D623CE">
      <w:pPr>
        <w:pStyle w:val="Akapitzlist"/>
        <w:numPr>
          <w:ilvl w:val="0"/>
          <w:numId w:val="2"/>
        </w:numPr>
        <w:spacing w:after="0"/>
      </w:pPr>
      <w:r>
        <w:t>Realizator Oświetlenie</w:t>
      </w:r>
    </w:p>
    <w:p w14:paraId="585A68F1" w14:textId="143641E1" w:rsidR="00092A89" w:rsidRDefault="00092A89" w:rsidP="00D623CE">
      <w:pPr>
        <w:pStyle w:val="Akapitzlist"/>
        <w:numPr>
          <w:ilvl w:val="0"/>
          <w:numId w:val="2"/>
        </w:numPr>
        <w:spacing w:after="0"/>
      </w:pPr>
      <w:r>
        <w:t xml:space="preserve">Technik Oświetlenia </w:t>
      </w:r>
    </w:p>
    <w:p w14:paraId="0FA55ED7" w14:textId="0439D8BD" w:rsidR="00092A89" w:rsidRPr="00A0084D" w:rsidRDefault="00092A89" w:rsidP="00D623CE">
      <w:pPr>
        <w:spacing w:after="0"/>
      </w:pPr>
      <w:r>
        <w:t>Reszta wymagań zgodnie z riderami artystów.</w:t>
      </w:r>
    </w:p>
    <w:sectPr w:rsidR="00092A89" w:rsidRPr="00A008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AD45C0C"/>
    <w:multiLevelType w:val="hybridMultilevel"/>
    <w:tmpl w:val="ACBE7E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A75112C"/>
    <w:multiLevelType w:val="hybridMultilevel"/>
    <w:tmpl w:val="0CA0C3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755317013">
    <w:abstractNumId w:val="1"/>
  </w:num>
  <w:num w:numId="2" w16cid:durableId="13442097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EF5701"/>
    <w:rsid w:val="00010673"/>
    <w:rsid w:val="0004503A"/>
    <w:rsid w:val="00092A89"/>
    <w:rsid w:val="001A0209"/>
    <w:rsid w:val="002D7FBB"/>
    <w:rsid w:val="00337D2F"/>
    <w:rsid w:val="003B4E9F"/>
    <w:rsid w:val="004B4A94"/>
    <w:rsid w:val="005E2B1B"/>
    <w:rsid w:val="00602024"/>
    <w:rsid w:val="006472D4"/>
    <w:rsid w:val="00A0084D"/>
    <w:rsid w:val="00AC7E51"/>
    <w:rsid w:val="00D50F9D"/>
    <w:rsid w:val="00D623CE"/>
    <w:rsid w:val="00DB3569"/>
    <w:rsid w:val="00E42F7F"/>
    <w:rsid w:val="00EA6080"/>
    <w:rsid w:val="00EF5701"/>
    <w:rsid w:val="00F26913"/>
    <w:rsid w:val="00F411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E43BA"/>
  <w15:docId w15:val="{B75ABA93-4901-49E4-BBC9-B211E9626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450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3725</TotalTime>
  <Pages>1</Pages>
  <Words>280</Words>
  <Characters>1681</Characters>
  <Application>Microsoft Office Word</Application>
  <DocSecurity>0</DocSecurity>
  <Lines>14</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RCKK Myszyniec</dc:creator>
  <cp:keywords/>
  <dc:description/>
  <cp:lastModifiedBy>RCKK Myszyniec</cp:lastModifiedBy>
  <cp:revision>4</cp:revision>
  <dcterms:created xsi:type="dcterms:W3CDTF">2022-05-12T13:10:00Z</dcterms:created>
  <dcterms:modified xsi:type="dcterms:W3CDTF">2024-04-16T06:47:00Z</dcterms:modified>
</cp:coreProperties>
</file>